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7BD4E" w14:textId="6C3BC6ED" w:rsidR="0088755B" w:rsidRPr="00B0084A" w:rsidRDefault="00F84138" w:rsidP="00AF31AB">
      <w:pPr>
        <w:snapToGrid w:val="0"/>
        <w:jc w:val="center"/>
        <w:outlineLvl w:val="1"/>
        <w:rPr>
          <w:rFonts w:eastAsia="Times New Roman" w:cstheme="minorHAnsi"/>
          <w:b/>
          <w:bCs/>
          <w:noProof/>
          <w:kern w:val="0"/>
          <w:sz w:val="32"/>
          <w:szCs w:val="32"/>
          <w:lang w:eastAsia="it-IT"/>
          <w14:ligatures w14:val="none"/>
        </w:rPr>
      </w:pPr>
      <w:r w:rsidRPr="00B0084A">
        <w:rPr>
          <w:rFonts w:eastAsia="Times New Roman" w:cstheme="minorHAnsi"/>
          <w:b/>
          <w:bCs/>
          <w:noProof/>
          <w:kern w:val="0"/>
          <w:sz w:val="32"/>
          <w:szCs w:val="32"/>
          <w:lang w:eastAsia="it-IT"/>
          <w14:ligatures w14:val="none"/>
        </w:rPr>
        <w:t>Vietnam</w:t>
      </w:r>
      <w:r w:rsidR="0088755B" w:rsidRPr="00B0084A">
        <w:rPr>
          <w:rFonts w:eastAsia="Times New Roman" w:cstheme="minorHAnsi"/>
          <w:b/>
          <w:bCs/>
          <w:noProof/>
          <w:kern w:val="0"/>
          <w:sz w:val="32"/>
          <w:szCs w:val="32"/>
          <w:lang w:eastAsia="it-IT"/>
          <w14:ligatures w14:val="none"/>
        </w:rPr>
        <w:t xml:space="preserve"> Airlines</w:t>
      </w:r>
      <w:r w:rsidRPr="00B0084A">
        <w:rPr>
          <w:rFonts w:eastAsia="Times New Roman" w:cstheme="minorHAnsi"/>
          <w:b/>
          <w:bCs/>
          <w:noProof/>
          <w:kern w:val="0"/>
          <w:sz w:val="32"/>
          <w:szCs w:val="32"/>
          <w:lang w:eastAsia="it-IT"/>
          <w14:ligatures w14:val="none"/>
        </w:rPr>
        <w:t xml:space="preserve"> </w:t>
      </w:r>
      <w:r w:rsidR="00DA5E33" w:rsidRPr="00B0084A">
        <w:rPr>
          <w:rFonts w:eastAsia="Times New Roman" w:cstheme="minorHAnsi"/>
          <w:b/>
          <w:bCs/>
          <w:noProof/>
          <w:kern w:val="0"/>
          <w:sz w:val="32"/>
          <w:szCs w:val="32"/>
          <w:lang w:eastAsia="it-IT"/>
          <w14:ligatures w14:val="none"/>
        </w:rPr>
        <w:t>amplia la flotta con 19 Boeing 737 MAX 8</w:t>
      </w:r>
    </w:p>
    <w:p w14:paraId="059F603A" w14:textId="77777777" w:rsidR="00B0084A" w:rsidRPr="00B0084A" w:rsidRDefault="00B0084A" w:rsidP="00AF31AB">
      <w:pPr>
        <w:snapToGrid w:val="0"/>
        <w:jc w:val="center"/>
        <w:outlineLvl w:val="1"/>
        <w:rPr>
          <w:rFonts w:eastAsia="Times New Roman" w:cstheme="minorHAnsi"/>
          <w:noProof/>
          <w:kern w:val="0"/>
          <w:sz w:val="4"/>
          <w:szCs w:val="4"/>
          <w:lang w:eastAsia="it-IT"/>
          <w14:ligatures w14:val="none"/>
        </w:rPr>
      </w:pPr>
    </w:p>
    <w:p w14:paraId="51A0EED1" w14:textId="25F6BC37" w:rsidR="00B0084A" w:rsidRDefault="00DA5E33" w:rsidP="00AF31AB">
      <w:pPr>
        <w:snapToGrid w:val="0"/>
        <w:jc w:val="center"/>
        <w:outlineLvl w:val="1"/>
        <w:rPr>
          <w:rFonts w:eastAsia="Times New Roman" w:cstheme="minorHAnsi"/>
          <w:b/>
          <w:bCs/>
          <w:noProof/>
          <w:kern w:val="0"/>
          <w:sz w:val="26"/>
          <w:szCs w:val="26"/>
          <w:lang w:eastAsia="it-IT"/>
          <w14:ligatures w14:val="none"/>
        </w:rPr>
      </w:pPr>
      <w:r w:rsidRPr="00B0084A">
        <w:rPr>
          <w:rFonts w:eastAsia="Times New Roman" w:cstheme="minorHAnsi"/>
          <w:b/>
          <w:bCs/>
          <w:noProof/>
          <w:kern w:val="0"/>
          <w:sz w:val="26"/>
          <w:szCs w:val="26"/>
          <w:lang w:eastAsia="it-IT"/>
          <w14:ligatures w14:val="none"/>
        </w:rPr>
        <w:t>La compagnia ha annunciato l’acquis</w:t>
      </w:r>
      <w:r w:rsidR="005917EA" w:rsidRPr="00B0084A">
        <w:rPr>
          <w:rFonts w:eastAsia="Times New Roman" w:cstheme="minorHAnsi"/>
          <w:b/>
          <w:bCs/>
          <w:noProof/>
          <w:kern w:val="0"/>
          <w:sz w:val="26"/>
          <w:szCs w:val="26"/>
          <w:lang w:eastAsia="it-IT"/>
          <w14:ligatures w14:val="none"/>
        </w:rPr>
        <w:t xml:space="preserve">izione </w:t>
      </w:r>
      <w:r w:rsidRPr="00B0084A">
        <w:rPr>
          <w:rFonts w:eastAsia="Times New Roman" w:cstheme="minorHAnsi"/>
          <w:b/>
          <w:bCs/>
          <w:noProof/>
          <w:kern w:val="0"/>
          <w:sz w:val="26"/>
          <w:szCs w:val="26"/>
          <w:lang w:eastAsia="it-IT"/>
          <w14:ligatures w14:val="none"/>
        </w:rPr>
        <w:t>in leasing</w:t>
      </w:r>
    </w:p>
    <w:p w14:paraId="266FEE5D" w14:textId="053EB48B" w:rsidR="00F84138" w:rsidRPr="00B0084A" w:rsidRDefault="00DA5E33" w:rsidP="00AF31AB">
      <w:pPr>
        <w:snapToGrid w:val="0"/>
        <w:jc w:val="center"/>
        <w:outlineLvl w:val="1"/>
        <w:rPr>
          <w:rFonts w:eastAsia="Times New Roman" w:cstheme="minorHAnsi"/>
          <w:b/>
          <w:bCs/>
          <w:noProof/>
          <w:kern w:val="0"/>
          <w:sz w:val="26"/>
          <w:szCs w:val="26"/>
          <w:lang w:eastAsia="it-IT"/>
          <w14:ligatures w14:val="none"/>
        </w:rPr>
      </w:pPr>
      <w:r w:rsidRPr="00B0084A">
        <w:rPr>
          <w:rFonts w:eastAsia="Times New Roman" w:cstheme="minorHAnsi"/>
          <w:b/>
          <w:bCs/>
          <w:noProof/>
          <w:kern w:val="0"/>
          <w:sz w:val="26"/>
          <w:szCs w:val="26"/>
          <w:lang w:eastAsia="it-IT"/>
          <w14:ligatures w14:val="none"/>
        </w:rPr>
        <w:t>del modello di nuova generazione</w:t>
      </w:r>
      <w:r w:rsidR="005469DA" w:rsidRPr="00B0084A">
        <w:rPr>
          <w:rFonts w:eastAsia="Times New Roman" w:cstheme="minorHAnsi"/>
          <w:b/>
          <w:bCs/>
          <w:noProof/>
          <w:kern w:val="0"/>
          <w:sz w:val="26"/>
          <w:szCs w:val="26"/>
          <w:lang w:eastAsia="it-IT"/>
          <w14:ligatures w14:val="none"/>
        </w:rPr>
        <w:t xml:space="preserve">, con </w:t>
      </w:r>
      <w:r w:rsidRPr="00B0084A">
        <w:rPr>
          <w:rFonts w:eastAsia="Times New Roman" w:cstheme="minorHAnsi"/>
          <w:b/>
          <w:bCs/>
          <w:noProof/>
          <w:kern w:val="0"/>
          <w:sz w:val="26"/>
          <w:szCs w:val="26"/>
          <w:lang w:eastAsia="it-IT"/>
          <w14:ligatures w14:val="none"/>
        </w:rPr>
        <w:t>consegna entro il 2028.</w:t>
      </w:r>
    </w:p>
    <w:p w14:paraId="5A54DB7A" w14:textId="0501C908" w:rsidR="00AD6935" w:rsidRPr="00B0084A" w:rsidRDefault="00AD6935" w:rsidP="00AF31AB">
      <w:pPr>
        <w:snapToGrid w:val="0"/>
        <w:jc w:val="both"/>
        <w:rPr>
          <w:rFonts w:ascii="Calibri" w:eastAsia="Times New Roman" w:hAnsi="Calibri" w:cs="Calibri"/>
          <w:noProof/>
          <w:sz w:val="22"/>
          <w:szCs w:val="22"/>
        </w:rPr>
      </w:pPr>
    </w:p>
    <w:p w14:paraId="54831E06" w14:textId="3089F7AC" w:rsidR="005917EA" w:rsidRPr="009737A4" w:rsidRDefault="00AF31AB" w:rsidP="00AF31AB">
      <w:pPr>
        <w:snapToGrid w:val="0"/>
        <w:jc w:val="both"/>
        <w:rPr>
          <w:rFonts w:eastAsia="Times New Roman" w:cstheme="minorHAnsi"/>
          <w:noProof/>
          <w:color w:val="000000" w:themeColor="text1"/>
          <w:kern w:val="0"/>
          <w:sz w:val="22"/>
          <w:szCs w:val="22"/>
          <w:lang w:eastAsia="it-IT"/>
          <w14:ligatures w14:val="none"/>
        </w:rPr>
      </w:pPr>
      <w:r>
        <w:rPr>
          <w:rFonts w:ascii="Calibri" w:eastAsia="Times New Roman" w:hAnsi="Calibri" w:cs="Calibri"/>
          <w:noProof/>
          <w:sz w:val="22"/>
          <w:szCs w:val="22"/>
        </w:rPr>
        <w:drawing>
          <wp:anchor distT="0" distB="0" distL="114300" distR="114300" simplePos="0" relativeHeight="251658240" behindDoc="0" locked="0" layoutInCell="1" allowOverlap="1" wp14:anchorId="26F19E8B" wp14:editId="2A4768CB">
            <wp:simplePos x="0" y="0"/>
            <wp:positionH relativeFrom="column">
              <wp:posOffset>3369310</wp:posOffset>
            </wp:positionH>
            <wp:positionV relativeFrom="paragraph">
              <wp:posOffset>62019</wp:posOffset>
            </wp:positionV>
            <wp:extent cx="2725200" cy="2199600"/>
            <wp:effectExtent l="0" t="0" r="5715" b="0"/>
            <wp:wrapSquare wrapText="bothSides"/>
            <wp:docPr id="126566632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666329" name="Immagine 1"/>
                    <pic:cNvPicPr>
                      <a:picLocks noChangeAspect="1"/>
                    </pic:cNvPicPr>
                  </pic:nvPicPr>
                  <pic:blipFill rotWithShape="1">
                    <a:blip r:embed="rId6" cstate="print">
                      <a:extLst>
                        <a:ext uri="{28A0092B-C50C-407E-A947-70E740481C1C}">
                          <a14:useLocalDpi xmlns:a14="http://schemas.microsoft.com/office/drawing/2010/main" val="0"/>
                        </a:ext>
                      </a:extLst>
                    </a:blip>
                    <a:srcRect l="1" r="2535"/>
                    <a:stretch/>
                  </pic:blipFill>
                  <pic:spPr bwMode="auto">
                    <a:xfrm>
                      <a:off x="0" y="0"/>
                      <a:ext cx="2725200" cy="219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5E33" w:rsidRPr="005765EF">
        <w:rPr>
          <w:rFonts w:ascii="Calibri" w:eastAsia="Times New Roman" w:hAnsi="Calibri" w:cs="Calibri"/>
          <w:i/>
          <w:iCs/>
          <w:noProof/>
          <w:sz w:val="22"/>
          <w:szCs w:val="22"/>
        </w:rPr>
        <w:t>Luglio</w:t>
      </w:r>
      <w:r w:rsidR="00E60B27" w:rsidRPr="005765EF">
        <w:rPr>
          <w:rFonts w:ascii="Calibri" w:eastAsia="Times New Roman" w:hAnsi="Calibri" w:cs="Calibri"/>
          <w:i/>
          <w:iCs/>
          <w:noProof/>
          <w:sz w:val="22"/>
          <w:szCs w:val="22"/>
        </w:rPr>
        <w:t xml:space="preserve"> 2026</w:t>
      </w:r>
      <w:r w:rsidR="00E60B27" w:rsidRPr="005765EF">
        <w:rPr>
          <w:rFonts w:ascii="Calibri" w:eastAsia="Times New Roman" w:hAnsi="Calibri" w:cs="Calibri"/>
          <w:noProof/>
          <w:sz w:val="22"/>
          <w:szCs w:val="22"/>
        </w:rPr>
        <w:t xml:space="preserve"> –</w:t>
      </w:r>
      <w:r w:rsidR="00DA5E33" w:rsidRPr="005765EF">
        <w:rPr>
          <w:rFonts w:ascii="Calibri" w:eastAsia="Times New Roman" w:hAnsi="Calibri" w:cs="Calibri"/>
          <w:noProof/>
          <w:sz w:val="22"/>
          <w:szCs w:val="22"/>
        </w:rPr>
        <w:t xml:space="preserve"> Durante il Farnborough International Airshow 2026, Vietnam </w:t>
      </w:r>
      <w:r w:rsidR="00DA5E33" w:rsidRPr="005765EF">
        <w:rPr>
          <w:rFonts w:ascii="Calibri" w:eastAsia="Times New Roman" w:hAnsi="Calibri" w:cs="Calibri"/>
          <w:noProof/>
          <w:color w:val="000000" w:themeColor="text1"/>
          <w:sz w:val="22"/>
          <w:szCs w:val="22"/>
        </w:rPr>
        <w:t>Airlines</w:t>
      </w:r>
      <w:r w:rsidR="00AD6935" w:rsidRPr="005765EF">
        <w:rPr>
          <w:rFonts w:ascii="Calibri" w:eastAsia="Times New Roman" w:hAnsi="Calibri" w:cs="Calibri"/>
          <w:noProof/>
          <w:color w:val="000000" w:themeColor="text1"/>
          <w:sz w:val="22"/>
          <w:szCs w:val="22"/>
        </w:rPr>
        <w:t xml:space="preserve"> </w:t>
      </w:r>
      <w:r w:rsidR="005917EA" w:rsidRPr="009737A4">
        <w:rPr>
          <w:rFonts w:eastAsia="Times New Roman" w:cstheme="minorHAnsi"/>
          <w:noProof/>
          <w:color w:val="000000" w:themeColor="text1"/>
          <w:kern w:val="0"/>
          <w:sz w:val="22"/>
          <w:szCs w:val="22"/>
          <w:lang w:eastAsia="it-IT"/>
          <w14:ligatures w14:val="none"/>
        </w:rPr>
        <w:t xml:space="preserve">ha annunciato il piano per aggiungere </w:t>
      </w:r>
      <w:r w:rsidR="005917EA" w:rsidRPr="009737A4">
        <w:rPr>
          <w:rFonts w:eastAsia="Times New Roman" w:cstheme="minorHAnsi"/>
          <w:b/>
          <w:bCs/>
          <w:noProof/>
          <w:color w:val="000000" w:themeColor="text1"/>
          <w:kern w:val="0"/>
          <w:sz w:val="22"/>
          <w:szCs w:val="22"/>
          <w:lang w:eastAsia="it-IT"/>
          <w14:ligatures w14:val="none"/>
        </w:rPr>
        <w:t>19 Boeing 737 MAX 8</w:t>
      </w:r>
      <w:r w:rsidR="005917EA" w:rsidRPr="009737A4">
        <w:rPr>
          <w:rFonts w:eastAsia="Times New Roman" w:cstheme="minorHAnsi"/>
          <w:noProof/>
          <w:color w:val="000000" w:themeColor="text1"/>
          <w:kern w:val="0"/>
          <w:sz w:val="22"/>
          <w:szCs w:val="22"/>
          <w:lang w:eastAsia="it-IT"/>
          <w14:ligatures w14:val="none"/>
        </w:rPr>
        <w:t xml:space="preserve"> alla propria flotta, attraverso accordi con tre delle principali società di leasing aeronautico al mondo. Tutti gli aeromobili sono previsti in consegna nel corso del </w:t>
      </w:r>
      <w:r w:rsidR="005917EA" w:rsidRPr="009737A4">
        <w:rPr>
          <w:rFonts w:eastAsia="Times New Roman" w:cstheme="minorHAnsi"/>
          <w:b/>
          <w:bCs/>
          <w:noProof/>
          <w:color w:val="000000" w:themeColor="text1"/>
          <w:kern w:val="0"/>
          <w:sz w:val="22"/>
          <w:szCs w:val="22"/>
          <w:lang w:eastAsia="it-IT"/>
          <w14:ligatures w14:val="none"/>
        </w:rPr>
        <w:t>2028</w:t>
      </w:r>
      <w:r w:rsidR="005917EA" w:rsidRPr="009737A4">
        <w:rPr>
          <w:rFonts w:eastAsia="Times New Roman" w:cstheme="minorHAnsi"/>
          <w:noProof/>
          <w:color w:val="000000" w:themeColor="text1"/>
          <w:kern w:val="0"/>
          <w:sz w:val="22"/>
          <w:szCs w:val="22"/>
          <w:lang w:eastAsia="it-IT"/>
          <w14:ligatures w14:val="none"/>
        </w:rPr>
        <w:t>.</w:t>
      </w:r>
    </w:p>
    <w:p w14:paraId="6E82EB26" w14:textId="15F26C4E" w:rsidR="00AD6935" w:rsidRPr="005765EF" w:rsidRDefault="00AD6935" w:rsidP="00AF31AB">
      <w:pPr>
        <w:snapToGrid w:val="0"/>
        <w:jc w:val="both"/>
        <w:rPr>
          <w:rFonts w:eastAsia="Times New Roman" w:cstheme="minorHAnsi"/>
          <w:noProof/>
          <w:color w:val="000000" w:themeColor="text1"/>
          <w:kern w:val="0"/>
          <w:sz w:val="22"/>
          <w:szCs w:val="22"/>
          <w:lang w:eastAsia="it-IT"/>
          <w14:ligatures w14:val="none"/>
        </w:rPr>
      </w:pPr>
      <w:r w:rsidRPr="009737A4">
        <w:rPr>
          <w:rFonts w:eastAsia="Times New Roman" w:cstheme="minorHAnsi"/>
          <w:noProof/>
          <w:color w:val="000000" w:themeColor="text1"/>
          <w:kern w:val="0"/>
          <w:sz w:val="22"/>
          <w:szCs w:val="22"/>
          <w:lang w:eastAsia="it-IT"/>
          <w14:ligatures w14:val="none"/>
        </w:rPr>
        <w:t xml:space="preserve">Secondo gli accordi, Vietnam Airlines riceverà </w:t>
      </w:r>
      <w:r w:rsidRPr="009737A4">
        <w:rPr>
          <w:rFonts w:eastAsia="Times New Roman" w:cstheme="minorHAnsi"/>
          <w:b/>
          <w:bCs/>
          <w:noProof/>
          <w:color w:val="000000" w:themeColor="text1"/>
          <w:kern w:val="0"/>
          <w:sz w:val="22"/>
          <w:szCs w:val="22"/>
          <w:lang w:eastAsia="it-IT"/>
          <w14:ligatures w14:val="none"/>
        </w:rPr>
        <w:t>10 velivoli da SMBC Aviation Capital</w:t>
      </w:r>
      <w:r w:rsidRPr="009737A4">
        <w:rPr>
          <w:rFonts w:eastAsia="Times New Roman" w:cstheme="minorHAnsi"/>
          <w:noProof/>
          <w:color w:val="000000" w:themeColor="text1"/>
          <w:kern w:val="0"/>
          <w:sz w:val="22"/>
          <w:szCs w:val="22"/>
          <w:lang w:eastAsia="it-IT"/>
          <w14:ligatures w14:val="none"/>
        </w:rPr>
        <w:t xml:space="preserve">, </w:t>
      </w:r>
      <w:r w:rsidRPr="009737A4">
        <w:rPr>
          <w:rFonts w:eastAsia="Times New Roman" w:cstheme="minorHAnsi"/>
          <w:b/>
          <w:bCs/>
          <w:noProof/>
          <w:color w:val="000000" w:themeColor="text1"/>
          <w:kern w:val="0"/>
          <w:sz w:val="22"/>
          <w:szCs w:val="22"/>
          <w:lang w:eastAsia="it-IT"/>
          <w14:ligatures w14:val="none"/>
        </w:rPr>
        <w:t>4 da Avolon Aerospace Leasing Limited</w:t>
      </w:r>
      <w:r w:rsidRPr="009737A4">
        <w:rPr>
          <w:rFonts w:eastAsia="Times New Roman" w:cstheme="minorHAnsi"/>
          <w:noProof/>
          <w:color w:val="000000" w:themeColor="text1"/>
          <w:kern w:val="0"/>
          <w:sz w:val="22"/>
          <w:szCs w:val="22"/>
          <w:lang w:eastAsia="it-IT"/>
          <w14:ligatures w14:val="none"/>
        </w:rPr>
        <w:t xml:space="preserve"> e </w:t>
      </w:r>
      <w:r w:rsidRPr="009737A4">
        <w:rPr>
          <w:rFonts w:eastAsia="Times New Roman" w:cstheme="minorHAnsi"/>
          <w:b/>
          <w:bCs/>
          <w:noProof/>
          <w:color w:val="000000" w:themeColor="text1"/>
          <w:kern w:val="0"/>
          <w:sz w:val="22"/>
          <w:szCs w:val="22"/>
          <w:lang w:eastAsia="it-IT"/>
          <w14:ligatures w14:val="none"/>
        </w:rPr>
        <w:t>5 da Phoenix Aviation Capital</w:t>
      </w:r>
      <w:r w:rsidRPr="009737A4">
        <w:rPr>
          <w:rFonts w:eastAsia="Times New Roman" w:cstheme="minorHAnsi"/>
          <w:noProof/>
          <w:color w:val="000000" w:themeColor="text1"/>
          <w:kern w:val="0"/>
          <w:sz w:val="22"/>
          <w:szCs w:val="22"/>
          <w:lang w:eastAsia="it-IT"/>
          <w14:ligatures w14:val="none"/>
        </w:rPr>
        <w:t xml:space="preserve"> (gestita da AIP Capital).</w:t>
      </w:r>
    </w:p>
    <w:p w14:paraId="09F725B8" w14:textId="5FCF8658" w:rsidR="005469DA" w:rsidRPr="00ED1E45" w:rsidRDefault="005469DA" w:rsidP="00AF31AB">
      <w:pPr>
        <w:snapToGrid w:val="0"/>
        <w:jc w:val="both"/>
        <w:rPr>
          <w:rFonts w:eastAsia="Times New Roman" w:cstheme="minorHAnsi"/>
          <w:noProof/>
          <w:color w:val="000000" w:themeColor="text1"/>
          <w:kern w:val="0"/>
          <w:sz w:val="16"/>
          <w:szCs w:val="16"/>
          <w:lang w:eastAsia="it-IT"/>
          <w14:ligatures w14:val="none"/>
        </w:rPr>
      </w:pPr>
    </w:p>
    <w:p w14:paraId="48C41034" w14:textId="525E18E0" w:rsidR="00AD6935" w:rsidRPr="00ED1E45" w:rsidRDefault="00DA5E33" w:rsidP="00AF31AB">
      <w:pPr>
        <w:snapToGrid w:val="0"/>
        <w:ind w:right="-1"/>
        <w:jc w:val="both"/>
        <w:rPr>
          <w:rFonts w:ascii="Calibri" w:eastAsia="Times New Roman" w:hAnsi="Calibri" w:cs="Calibri"/>
          <w:b/>
          <w:bCs/>
          <w:noProof/>
          <w:sz w:val="22"/>
          <w:szCs w:val="22"/>
        </w:rPr>
      </w:pPr>
      <w:r w:rsidRPr="005765EF">
        <w:rPr>
          <w:rFonts w:ascii="Calibri" w:eastAsia="Times New Roman" w:hAnsi="Calibri" w:cs="Calibri"/>
          <w:b/>
          <w:bCs/>
          <w:noProof/>
          <w:sz w:val="22"/>
          <w:szCs w:val="22"/>
        </w:rPr>
        <w:t>Sal</w:t>
      </w:r>
      <w:r w:rsidR="00AD6935" w:rsidRPr="005765EF">
        <w:rPr>
          <w:rFonts w:ascii="Calibri" w:eastAsia="Times New Roman" w:hAnsi="Calibri" w:cs="Calibri"/>
          <w:b/>
          <w:bCs/>
          <w:noProof/>
          <w:sz w:val="22"/>
          <w:szCs w:val="22"/>
        </w:rPr>
        <w:t>e dunque</w:t>
      </w:r>
      <w:r w:rsidRPr="005765EF">
        <w:rPr>
          <w:rFonts w:ascii="Calibri" w:eastAsia="Times New Roman" w:hAnsi="Calibri" w:cs="Calibri"/>
          <w:b/>
          <w:bCs/>
          <w:noProof/>
          <w:sz w:val="22"/>
          <w:szCs w:val="22"/>
        </w:rPr>
        <w:t xml:space="preserve"> a 69 il numero totale di Boeing 737 MAX 8 previsti nel piano di sviluppo della flotta di Vietnam Airlines, di cui 50 acquist</w:t>
      </w:r>
      <w:r w:rsidR="00214EF9">
        <w:rPr>
          <w:rFonts w:ascii="Calibri" w:eastAsia="Times New Roman" w:hAnsi="Calibri" w:cs="Calibri"/>
          <w:b/>
          <w:bCs/>
          <w:noProof/>
          <w:sz w:val="22"/>
          <w:szCs w:val="22"/>
        </w:rPr>
        <w:t>at</w:t>
      </w:r>
      <w:r w:rsidRPr="005765EF">
        <w:rPr>
          <w:rFonts w:ascii="Calibri" w:eastAsia="Times New Roman" w:hAnsi="Calibri" w:cs="Calibri"/>
          <w:b/>
          <w:bCs/>
          <w:noProof/>
          <w:sz w:val="22"/>
          <w:szCs w:val="22"/>
        </w:rPr>
        <w:t xml:space="preserve">i e 19 </w:t>
      </w:r>
      <w:r w:rsidR="007512D4" w:rsidRPr="005765EF">
        <w:rPr>
          <w:rFonts w:ascii="Calibri" w:eastAsia="Times New Roman" w:hAnsi="Calibri" w:cs="Calibri"/>
          <w:b/>
          <w:bCs/>
          <w:noProof/>
          <w:sz w:val="22"/>
          <w:szCs w:val="22"/>
        </w:rPr>
        <w:t>in leasing</w:t>
      </w:r>
      <w:r w:rsidRPr="005765EF">
        <w:rPr>
          <w:rFonts w:ascii="Calibri" w:eastAsia="Times New Roman" w:hAnsi="Calibri" w:cs="Calibri"/>
          <w:noProof/>
          <w:sz w:val="22"/>
          <w:szCs w:val="22"/>
        </w:rPr>
        <w:t>. Si tratta di uno</w:t>
      </w:r>
      <w:r w:rsidR="00AF31AB">
        <w:rPr>
          <w:rFonts w:ascii="Calibri" w:eastAsia="Times New Roman" w:hAnsi="Calibri" w:cs="Calibri"/>
          <w:noProof/>
          <w:sz w:val="22"/>
          <w:szCs w:val="22"/>
        </w:rPr>
        <w:t xml:space="preserve"> </w:t>
      </w:r>
      <w:r w:rsidRPr="005765EF">
        <w:rPr>
          <w:rFonts w:ascii="Calibri" w:eastAsia="Times New Roman" w:hAnsi="Calibri" w:cs="Calibri"/>
          <w:noProof/>
          <w:sz w:val="22"/>
          <w:szCs w:val="22"/>
        </w:rPr>
        <w:t xml:space="preserve">dei più grandi piani di investimento nella flotta nella storia della compagnia aerea, </w:t>
      </w:r>
      <w:r w:rsidR="00AD6935" w:rsidRPr="005765EF">
        <w:rPr>
          <w:rFonts w:ascii="Calibri" w:eastAsia="Times New Roman" w:hAnsi="Calibri" w:cs="Calibri"/>
          <w:noProof/>
          <w:sz w:val="22"/>
          <w:szCs w:val="22"/>
        </w:rPr>
        <w:t xml:space="preserve">volta a creare solide </w:t>
      </w:r>
      <w:r w:rsidRPr="005765EF">
        <w:rPr>
          <w:rFonts w:ascii="Calibri" w:eastAsia="Times New Roman" w:hAnsi="Calibri" w:cs="Calibri"/>
          <w:noProof/>
          <w:sz w:val="22"/>
          <w:szCs w:val="22"/>
        </w:rPr>
        <w:t>basi per</w:t>
      </w:r>
      <w:r w:rsidR="00AF31AB">
        <w:rPr>
          <w:rFonts w:ascii="Calibri" w:eastAsia="Times New Roman" w:hAnsi="Calibri" w:cs="Calibri"/>
          <w:noProof/>
          <w:sz w:val="22"/>
          <w:szCs w:val="22"/>
        </w:rPr>
        <w:t xml:space="preserve"> </w:t>
      </w:r>
      <w:r w:rsidRPr="005765EF">
        <w:rPr>
          <w:rFonts w:ascii="Calibri" w:eastAsia="Times New Roman" w:hAnsi="Calibri" w:cs="Calibri"/>
          <w:noProof/>
          <w:sz w:val="22"/>
          <w:szCs w:val="22"/>
        </w:rPr>
        <w:t>l'espansione del network, il miglioramento dell'efficienza</w:t>
      </w:r>
      <w:r w:rsidR="004C7530">
        <w:rPr>
          <w:rFonts w:ascii="Calibri" w:eastAsia="Times New Roman" w:hAnsi="Calibri" w:cs="Calibri"/>
          <w:noProof/>
          <w:sz w:val="22"/>
          <w:szCs w:val="22"/>
        </w:rPr>
        <w:t xml:space="preserve"> </w:t>
      </w:r>
      <w:r w:rsidRPr="005765EF">
        <w:rPr>
          <w:rFonts w:ascii="Calibri" w:eastAsia="Times New Roman" w:hAnsi="Calibri" w:cs="Calibri"/>
          <w:noProof/>
          <w:sz w:val="22"/>
          <w:szCs w:val="22"/>
        </w:rPr>
        <w:t xml:space="preserve">operativa e la soddisfazione delle esigenze di crescita a lungo termine, contribuendo a promuovere il commercio, gli investimenti, il turismo, lo sviluppo </w:t>
      </w:r>
      <w:r w:rsidR="007512D4" w:rsidRPr="005765EF">
        <w:rPr>
          <w:rFonts w:ascii="Calibri" w:eastAsia="Times New Roman" w:hAnsi="Calibri" w:cs="Calibri"/>
          <w:noProof/>
          <w:color w:val="000000" w:themeColor="text1"/>
          <w:sz w:val="22"/>
          <w:szCs w:val="22"/>
        </w:rPr>
        <w:t>socioeconomico</w:t>
      </w:r>
      <w:r w:rsidRPr="005765EF">
        <w:rPr>
          <w:rFonts w:ascii="Calibri" w:eastAsia="Times New Roman" w:hAnsi="Calibri" w:cs="Calibri"/>
          <w:noProof/>
          <w:color w:val="000000" w:themeColor="text1"/>
          <w:sz w:val="22"/>
          <w:szCs w:val="22"/>
        </w:rPr>
        <w:t xml:space="preserve"> e a migliorare la competitività nazionale.</w:t>
      </w:r>
    </w:p>
    <w:p w14:paraId="2608235E" w14:textId="6DA2F329" w:rsidR="005469DA" w:rsidRPr="005765EF" w:rsidRDefault="005469DA" w:rsidP="00AF31AB">
      <w:pPr>
        <w:snapToGrid w:val="0"/>
        <w:jc w:val="both"/>
        <w:rPr>
          <w:rFonts w:eastAsia="Times New Roman" w:cstheme="minorHAnsi"/>
          <w:noProof/>
          <w:color w:val="000000" w:themeColor="text1"/>
          <w:kern w:val="0"/>
          <w:sz w:val="22"/>
          <w:szCs w:val="22"/>
          <w:lang w:eastAsia="it-IT"/>
          <w14:ligatures w14:val="none"/>
        </w:rPr>
      </w:pPr>
      <w:r w:rsidRPr="009737A4">
        <w:rPr>
          <w:rFonts w:eastAsia="Times New Roman" w:cstheme="minorHAnsi"/>
          <w:noProof/>
          <w:color w:val="000000" w:themeColor="text1"/>
          <w:kern w:val="0"/>
          <w:sz w:val="22"/>
          <w:szCs w:val="22"/>
          <w:lang w:eastAsia="it-IT"/>
          <w14:ligatures w14:val="none"/>
        </w:rPr>
        <w:t xml:space="preserve">In un contesto in cui i produttori di aeromobili devono far fronte a un elevato arretrato di ordini, tempi di consegna prolungati e un mercato del leasing altamente competitivo, la collaborazione con tre società leader e la consegna </w:t>
      </w:r>
      <w:r w:rsidRPr="005765EF">
        <w:rPr>
          <w:rFonts w:eastAsia="Times New Roman" w:cstheme="minorHAnsi"/>
          <w:noProof/>
          <w:color w:val="000000" w:themeColor="text1"/>
          <w:kern w:val="0"/>
          <w:sz w:val="22"/>
          <w:szCs w:val="22"/>
          <w:lang w:eastAsia="it-IT"/>
          <w14:ligatures w14:val="none"/>
        </w:rPr>
        <w:t>entro il</w:t>
      </w:r>
      <w:r w:rsidRPr="009737A4">
        <w:rPr>
          <w:rFonts w:eastAsia="Times New Roman" w:cstheme="minorHAnsi"/>
          <w:noProof/>
          <w:color w:val="000000" w:themeColor="text1"/>
          <w:kern w:val="0"/>
          <w:sz w:val="22"/>
          <w:szCs w:val="22"/>
          <w:lang w:eastAsia="it-IT"/>
          <w14:ligatures w14:val="none"/>
        </w:rPr>
        <w:t xml:space="preserve"> 2028 dimostrano la </w:t>
      </w:r>
      <w:r w:rsidRPr="009737A4">
        <w:rPr>
          <w:rFonts w:eastAsia="Times New Roman" w:cstheme="minorHAnsi"/>
          <w:b/>
          <w:bCs/>
          <w:noProof/>
          <w:color w:val="000000" w:themeColor="text1"/>
          <w:kern w:val="0"/>
          <w:sz w:val="22"/>
          <w:szCs w:val="22"/>
          <w:lang w:eastAsia="it-IT"/>
          <w14:ligatures w14:val="none"/>
        </w:rPr>
        <w:t>proattività della compagnia nella propria strategia di sviluppo</w:t>
      </w:r>
      <w:r w:rsidRPr="009737A4">
        <w:rPr>
          <w:rFonts w:eastAsia="Times New Roman" w:cstheme="minorHAnsi"/>
          <w:noProof/>
          <w:color w:val="000000" w:themeColor="text1"/>
          <w:kern w:val="0"/>
          <w:sz w:val="22"/>
          <w:szCs w:val="22"/>
          <w:lang w:eastAsia="it-IT"/>
          <w14:ligatures w14:val="none"/>
        </w:rPr>
        <w:t>.</w:t>
      </w:r>
    </w:p>
    <w:p w14:paraId="34FDB5D9" w14:textId="77777777" w:rsidR="00AD6935" w:rsidRPr="00AF31AB" w:rsidRDefault="00AD6935" w:rsidP="00AF31AB">
      <w:pPr>
        <w:snapToGrid w:val="0"/>
        <w:jc w:val="both"/>
        <w:rPr>
          <w:rFonts w:ascii="Calibri" w:eastAsia="Times New Roman" w:hAnsi="Calibri" w:cs="Calibri"/>
          <w:noProof/>
          <w:color w:val="000000" w:themeColor="text1"/>
          <w:sz w:val="16"/>
          <w:szCs w:val="16"/>
        </w:rPr>
      </w:pPr>
    </w:p>
    <w:p w14:paraId="3422289C" w14:textId="3446F433" w:rsidR="00DA5E33" w:rsidRPr="005765EF" w:rsidRDefault="00DA5E33" w:rsidP="00AF31AB">
      <w:pPr>
        <w:snapToGrid w:val="0"/>
        <w:jc w:val="both"/>
        <w:rPr>
          <w:rFonts w:ascii="Calibri" w:eastAsia="Times New Roman" w:hAnsi="Calibri" w:cs="Calibri"/>
          <w:noProof/>
          <w:sz w:val="22"/>
          <w:szCs w:val="22"/>
        </w:rPr>
      </w:pPr>
      <w:r w:rsidRPr="005765EF">
        <w:rPr>
          <w:rFonts w:ascii="Calibri" w:eastAsia="Times New Roman" w:hAnsi="Calibri" w:cs="Calibri"/>
          <w:b/>
          <w:bCs/>
          <w:noProof/>
          <w:sz w:val="22"/>
          <w:szCs w:val="22"/>
        </w:rPr>
        <w:t>Dang Ngoc Hoa</w:t>
      </w:r>
      <w:r w:rsidRPr="005765EF">
        <w:rPr>
          <w:rFonts w:ascii="Calibri" w:eastAsia="Times New Roman" w:hAnsi="Calibri" w:cs="Calibri"/>
          <w:noProof/>
          <w:sz w:val="22"/>
          <w:szCs w:val="22"/>
        </w:rPr>
        <w:t>, Presidente del Consiglio di Amministrazione di Vietnam Airlines Corporation, ha dichiarato: "</w:t>
      </w:r>
      <w:r w:rsidRPr="005765EF">
        <w:rPr>
          <w:rFonts w:ascii="Calibri" w:eastAsia="Times New Roman" w:hAnsi="Calibri" w:cs="Calibri"/>
          <w:i/>
          <w:iCs/>
          <w:noProof/>
          <w:sz w:val="22"/>
          <w:szCs w:val="22"/>
        </w:rPr>
        <w:t>Questi nuovi accordi rappresentano un ulteriore passo avanti nella strategia di investimento nella flotta di Vietnam Airlines. Non solo preparano il terreno per la crescita futura, ma confermano anche la nostra determinazione a costruire una compagnia aerea nazionale moderna, efficiente e altamente competitiva</w:t>
      </w:r>
      <w:r w:rsidRPr="005765EF">
        <w:rPr>
          <w:rFonts w:ascii="Calibri" w:eastAsia="Times New Roman" w:hAnsi="Calibri" w:cs="Calibri"/>
          <w:noProof/>
          <w:sz w:val="22"/>
          <w:szCs w:val="22"/>
        </w:rPr>
        <w:t xml:space="preserve">.” </w:t>
      </w:r>
    </w:p>
    <w:p w14:paraId="1D7CAA3D" w14:textId="3E544D49" w:rsidR="00DA5E33" w:rsidRPr="005765EF" w:rsidRDefault="00DA5E33" w:rsidP="00AF31AB">
      <w:pPr>
        <w:snapToGrid w:val="0"/>
        <w:jc w:val="both"/>
        <w:rPr>
          <w:rFonts w:ascii="Calibri" w:eastAsia="Times New Roman" w:hAnsi="Calibri" w:cs="Calibri"/>
          <w:noProof/>
          <w:sz w:val="22"/>
          <w:szCs w:val="22"/>
        </w:rPr>
      </w:pPr>
      <w:r w:rsidRPr="005765EF">
        <w:rPr>
          <w:rFonts w:ascii="Calibri" w:eastAsia="Times New Roman" w:hAnsi="Calibri" w:cs="Calibri"/>
          <w:noProof/>
          <w:sz w:val="22"/>
          <w:szCs w:val="22"/>
        </w:rPr>
        <w:t xml:space="preserve">Il Boeing 737 MAX 8 è un aeromobile </w:t>
      </w:r>
      <w:r w:rsidR="005917EA" w:rsidRPr="005765EF">
        <w:rPr>
          <w:rFonts w:ascii="Calibri" w:eastAsia="Times New Roman" w:hAnsi="Calibri" w:cs="Calibri"/>
          <w:noProof/>
          <w:sz w:val="22"/>
          <w:szCs w:val="22"/>
        </w:rPr>
        <w:t>narrow-body</w:t>
      </w:r>
      <w:r w:rsidRPr="005765EF">
        <w:rPr>
          <w:rFonts w:ascii="Calibri" w:eastAsia="Times New Roman" w:hAnsi="Calibri" w:cs="Calibri"/>
          <w:noProof/>
          <w:sz w:val="22"/>
          <w:szCs w:val="22"/>
        </w:rPr>
        <w:t xml:space="preserve"> di nuova generazione, che riduce il consumo di carburante e le emissioni di carbonio di circa il 20% rispetto al modello precedente. L'aeromobile è progettato con una cabina passeggeri moderna e un ampio vano bagagli, ideale per operare su rotte nazionali e internazionali a corto e medio raggio.</w:t>
      </w:r>
    </w:p>
    <w:p w14:paraId="7F542F5B" w14:textId="77777777" w:rsidR="005469DA" w:rsidRPr="00AF31AB" w:rsidRDefault="005469DA" w:rsidP="00AF31AB">
      <w:pPr>
        <w:snapToGrid w:val="0"/>
        <w:jc w:val="both"/>
        <w:rPr>
          <w:rFonts w:ascii="Calibri" w:eastAsia="Times New Roman" w:hAnsi="Calibri" w:cs="Calibri"/>
          <w:noProof/>
          <w:sz w:val="16"/>
          <w:szCs w:val="16"/>
        </w:rPr>
      </w:pPr>
    </w:p>
    <w:p w14:paraId="53474CF6" w14:textId="206B5A41" w:rsidR="006F7D0B" w:rsidRPr="00214EF9" w:rsidRDefault="006F7D0B" w:rsidP="00AF31AB">
      <w:pPr>
        <w:snapToGrid w:val="0"/>
        <w:jc w:val="both"/>
        <w:rPr>
          <w:rStyle w:val="Collegamentoipertestuale"/>
          <w:rFonts w:eastAsia="Times New Roman" w:cstheme="minorHAnsi"/>
          <w:b/>
          <w:bCs/>
          <w:noProof/>
          <w:color w:val="auto"/>
          <w:kern w:val="0"/>
          <w:sz w:val="22"/>
          <w:szCs w:val="22"/>
          <w:u w:val="none"/>
          <w:lang w:val="en-US" w:eastAsia="it-IT"/>
          <w14:ligatures w14:val="none"/>
        </w:rPr>
      </w:pPr>
      <w:r w:rsidRPr="005765EF">
        <w:rPr>
          <w:rFonts w:eastAsia="Times New Roman" w:cstheme="minorHAnsi"/>
          <w:b/>
          <w:bCs/>
          <w:noProof/>
          <w:kern w:val="0"/>
          <w:sz w:val="22"/>
          <w:szCs w:val="22"/>
          <w:lang w:eastAsia="it-IT"/>
          <w14:ligatures w14:val="none"/>
        </w:rPr>
        <w:t xml:space="preserve">Vietnam Airlines Italia </w:t>
      </w:r>
      <w:r w:rsidR="0049076A" w:rsidRPr="005765EF">
        <w:rPr>
          <w:rFonts w:eastAsia="Times New Roman" w:cstheme="minorHAnsi"/>
          <w:b/>
          <w:bCs/>
          <w:noProof/>
          <w:kern w:val="0"/>
          <w:sz w:val="22"/>
          <w:szCs w:val="22"/>
          <w:lang w:eastAsia="it-IT"/>
          <w14:ligatures w14:val="none"/>
        </w:rPr>
        <w:t xml:space="preserve">è </w:t>
      </w:r>
      <w:r w:rsidR="00D02B48" w:rsidRPr="005765EF">
        <w:rPr>
          <w:rFonts w:eastAsia="Times New Roman" w:cstheme="minorHAnsi"/>
          <w:b/>
          <w:bCs/>
          <w:noProof/>
          <w:kern w:val="0"/>
          <w:sz w:val="22"/>
          <w:szCs w:val="22"/>
          <w:lang w:eastAsia="it-IT"/>
          <w14:ligatures w14:val="none"/>
        </w:rPr>
        <w:t>in via Sardegna 39</w:t>
      </w:r>
      <w:r w:rsidR="007512D4" w:rsidRPr="005765EF">
        <w:rPr>
          <w:rFonts w:eastAsia="Times New Roman" w:cstheme="minorHAnsi"/>
          <w:b/>
          <w:bCs/>
          <w:noProof/>
          <w:kern w:val="0"/>
          <w:sz w:val="22"/>
          <w:szCs w:val="22"/>
          <w:lang w:eastAsia="it-IT"/>
          <w14:ligatures w14:val="none"/>
        </w:rPr>
        <w:t>.</w:t>
      </w:r>
      <w:r w:rsidR="00D02B48" w:rsidRPr="005765EF">
        <w:rPr>
          <w:rFonts w:eastAsia="Times New Roman" w:cstheme="minorHAnsi"/>
          <w:b/>
          <w:bCs/>
          <w:noProof/>
          <w:kern w:val="0"/>
          <w:sz w:val="22"/>
          <w:szCs w:val="22"/>
          <w:lang w:eastAsia="it-IT"/>
          <w14:ligatures w14:val="none"/>
        </w:rPr>
        <w:t xml:space="preserve"> </w:t>
      </w:r>
      <w:r w:rsidR="00D02B48" w:rsidRPr="00214EF9">
        <w:rPr>
          <w:rFonts w:eastAsia="Times New Roman" w:cstheme="minorHAnsi"/>
          <w:b/>
          <w:bCs/>
          <w:noProof/>
          <w:kern w:val="0"/>
          <w:sz w:val="22"/>
          <w:szCs w:val="22"/>
          <w:lang w:val="en-US" w:eastAsia="it-IT"/>
          <w14:ligatures w14:val="none"/>
        </w:rPr>
        <w:t>MST Marketing Service Trading</w:t>
      </w:r>
      <w:r w:rsidR="007512D4" w:rsidRPr="00214EF9">
        <w:rPr>
          <w:rFonts w:eastAsia="Times New Roman" w:cstheme="minorHAnsi"/>
          <w:b/>
          <w:bCs/>
          <w:noProof/>
          <w:kern w:val="0"/>
          <w:sz w:val="22"/>
          <w:szCs w:val="22"/>
          <w:lang w:val="en-US" w:eastAsia="it-IT"/>
          <w14:ligatures w14:val="none"/>
        </w:rPr>
        <w:t xml:space="preserve"> è</w:t>
      </w:r>
      <w:r w:rsidR="00D02B48" w:rsidRPr="00214EF9">
        <w:rPr>
          <w:rFonts w:eastAsia="Times New Roman" w:cstheme="minorHAnsi"/>
          <w:b/>
          <w:bCs/>
          <w:noProof/>
          <w:kern w:val="0"/>
          <w:sz w:val="22"/>
          <w:szCs w:val="22"/>
          <w:lang w:val="en-US" w:eastAsia="it-IT"/>
          <w14:ligatures w14:val="none"/>
        </w:rPr>
        <w:t xml:space="preserve"> GSA </w:t>
      </w:r>
      <w:r w:rsidR="007512D4" w:rsidRPr="00214EF9">
        <w:rPr>
          <w:rFonts w:eastAsia="Times New Roman" w:cstheme="minorHAnsi"/>
          <w:b/>
          <w:bCs/>
          <w:noProof/>
          <w:kern w:val="0"/>
          <w:sz w:val="22"/>
          <w:szCs w:val="22"/>
          <w:lang w:val="en-US" w:eastAsia="it-IT"/>
          <w14:ligatures w14:val="none"/>
        </w:rPr>
        <w:t>in Italia.</w:t>
      </w:r>
    </w:p>
    <w:p w14:paraId="196492E9" w14:textId="77777777" w:rsidR="006F7D0B" w:rsidRPr="00B0084A" w:rsidRDefault="006F7D0B" w:rsidP="00AF31AB">
      <w:pPr>
        <w:snapToGrid w:val="0"/>
        <w:rPr>
          <w:rFonts w:eastAsia="Times New Roman" w:cstheme="minorHAnsi"/>
          <w:noProof/>
          <w:color w:val="0070C0"/>
          <w:kern w:val="0"/>
          <w:sz w:val="10"/>
          <w:szCs w:val="10"/>
          <w:lang w:val="en-US" w:eastAsia="it-IT"/>
          <w14:ligatures w14:val="none"/>
        </w:rPr>
      </w:pPr>
    </w:p>
    <w:p w14:paraId="2D17FA00" w14:textId="62A0D72E" w:rsidR="00F47631" w:rsidRDefault="000533BF" w:rsidP="00AF31AB">
      <w:pPr>
        <w:snapToGrid w:val="0"/>
        <w:rPr>
          <w:rStyle w:val="Collegamentoipertestuale"/>
          <w:rFonts w:ascii="Calibri" w:eastAsia="Times New Roman" w:hAnsi="Calibri" w:cs="Calibri"/>
          <w:noProof/>
          <w:kern w:val="0"/>
          <w:sz w:val="22"/>
          <w:szCs w:val="22"/>
          <w:lang w:val="en-US" w:eastAsia="it-IT"/>
          <w14:ligatures w14:val="none"/>
        </w:rPr>
      </w:pPr>
      <w:hyperlink r:id="rId7" w:history="1">
        <w:r w:rsidR="00DB73A8" w:rsidRPr="00214EF9">
          <w:rPr>
            <w:rStyle w:val="Collegamentoipertestuale"/>
            <w:rFonts w:ascii="Calibri" w:eastAsia="Times New Roman" w:hAnsi="Calibri" w:cs="Calibri"/>
            <w:noProof/>
            <w:kern w:val="0"/>
            <w:sz w:val="22"/>
            <w:szCs w:val="22"/>
            <w:lang w:val="en-US" w:eastAsia="it-IT"/>
            <w14:ligatures w14:val="none"/>
          </w:rPr>
          <w:t>https://www.vietnamairlines.com/it/en</w:t>
        </w:r>
      </w:hyperlink>
    </w:p>
    <w:p w14:paraId="4F6BDC3F" w14:textId="77777777" w:rsidR="00AF31AB" w:rsidRPr="00AF31AB" w:rsidRDefault="00AF31AB" w:rsidP="00AF31AB">
      <w:pPr>
        <w:snapToGrid w:val="0"/>
        <w:rPr>
          <w:noProof/>
          <w:sz w:val="10"/>
          <w:szCs w:val="10"/>
          <w:lang w:val="en-US"/>
        </w:rPr>
      </w:pPr>
    </w:p>
    <w:p w14:paraId="70C62F3B" w14:textId="616EF663" w:rsidR="002E19A8" w:rsidRPr="00B0084A" w:rsidRDefault="00B0084A" w:rsidP="00AF31AB">
      <w:pPr>
        <w:snapToGrid w:val="0"/>
        <w:jc w:val="center"/>
        <w:rPr>
          <w:b/>
          <w:bCs/>
          <w:noProof/>
          <w:color w:val="000000" w:themeColor="text1"/>
          <w:lang w:val="en-US"/>
        </w:rPr>
      </w:pPr>
      <w:hyperlink r:id="rId8" w:history="1">
        <w:r w:rsidRPr="00B0084A">
          <w:rPr>
            <w:rStyle w:val="Collegamentoipertestuale"/>
            <w:b/>
            <w:bCs/>
            <w:noProof/>
            <w:color w:val="000000" w:themeColor="text1"/>
            <w:highlight w:val="yellow"/>
            <w:lang w:val="en-US"/>
          </w:rPr>
          <w:t>GALLE</w:t>
        </w:r>
        <w:r w:rsidRPr="00B0084A">
          <w:rPr>
            <w:rStyle w:val="Collegamentoipertestuale"/>
            <w:b/>
            <w:bCs/>
            <w:noProof/>
            <w:color w:val="000000" w:themeColor="text1"/>
            <w:highlight w:val="yellow"/>
            <w:lang w:val="en-US"/>
          </w:rPr>
          <w:t>R</w:t>
        </w:r>
        <w:r w:rsidRPr="00B0084A">
          <w:rPr>
            <w:rStyle w:val="Collegamentoipertestuale"/>
            <w:b/>
            <w:bCs/>
            <w:noProof/>
            <w:color w:val="000000" w:themeColor="text1"/>
            <w:highlight w:val="yellow"/>
            <w:lang w:val="en-US"/>
          </w:rPr>
          <w:t>IA IMMAGINI QUI</w:t>
        </w:r>
      </w:hyperlink>
    </w:p>
    <w:p w14:paraId="3B52E49E" w14:textId="37F564E4" w:rsidR="00B0084A" w:rsidRPr="00AF31AB" w:rsidRDefault="00B0084A" w:rsidP="00AF31AB">
      <w:pPr>
        <w:snapToGrid w:val="0"/>
        <w:rPr>
          <w:noProof/>
          <w:sz w:val="16"/>
          <w:szCs w:val="16"/>
          <w:lang w:val="en-US"/>
        </w:rPr>
      </w:pPr>
    </w:p>
    <w:p w14:paraId="42AF1D0D" w14:textId="75CBD1A1" w:rsidR="00AF31AB" w:rsidRPr="00AF31AB" w:rsidRDefault="00AF31AB" w:rsidP="00AF31AB">
      <w:pPr>
        <w:adjustRightInd w:val="0"/>
        <w:snapToGrid w:val="0"/>
        <w:jc w:val="both"/>
        <w:rPr>
          <w:i/>
          <w:iCs/>
          <w:color w:val="000000" w:themeColor="text1"/>
          <w:sz w:val="22"/>
          <w:szCs w:val="22"/>
        </w:rPr>
      </w:pPr>
      <w:r w:rsidRPr="00AF31AB">
        <w:rPr>
          <w:b/>
          <w:bCs/>
          <w:i/>
          <w:iCs/>
          <w:color w:val="000000" w:themeColor="text1"/>
          <w:sz w:val="22"/>
          <w:szCs w:val="22"/>
          <w:u w:val="single"/>
        </w:rPr>
        <w:t xml:space="preserve">Nella </w:t>
      </w:r>
      <w:r w:rsidRPr="00AF31AB">
        <w:rPr>
          <w:b/>
          <w:bCs/>
          <w:i/>
          <w:iCs/>
          <w:color w:val="000000" w:themeColor="text1"/>
          <w:sz w:val="22"/>
          <w:szCs w:val="22"/>
          <w:u w:val="single"/>
        </w:rPr>
        <w:t>FOTO sopra</w:t>
      </w:r>
      <w:r w:rsidRPr="00AF31AB">
        <w:rPr>
          <w:i/>
          <w:iCs/>
          <w:color w:val="000000" w:themeColor="text1"/>
          <w:sz w:val="22"/>
          <w:szCs w:val="22"/>
        </w:rPr>
        <w:t xml:space="preserve">: </w:t>
      </w:r>
      <w:proofErr w:type="spellStart"/>
      <w:r w:rsidRPr="00AF31AB">
        <w:rPr>
          <w:i/>
          <w:iCs/>
          <w:color w:val="000000" w:themeColor="text1"/>
          <w:sz w:val="22"/>
          <w:szCs w:val="22"/>
        </w:rPr>
        <w:t>Dang</w:t>
      </w:r>
      <w:proofErr w:type="spellEnd"/>
      <w:r w:rsidRPr="00AF31AB">
        <w:rPr>
          <w:i/>
          <w:iCs/>
          <w:color w:val="000000" w:themeColor="text1"/>
          <w:sz w:val="22"/>
          <w:szCs w:val="22"/>
        </w:rPr>
        <w:t xml:space="preserve"> </w:t>
      </w:r>
      <w:proofErr w:type="spellStart"/>
      <w:r w:rsidRPr="00AF31AB">
        <w:rPr>
          <w:i/>
          <w:iCs/>
          <w:color w:val="000000" w:themeColor="text1"/>
          <w:sz w:val="22"/>
          <w:szCs w:val="22"/>
        </w:rPr>
        <w:t>Ngoc</w:t>
      </w:r>
      <w:proofErr w:type="spellEnd"/>
      <w:r w:rsidRPr="00AF31AB">
        <w:rPr>
          <w:i/>
          <w:iCs/>
          <w:color w:val="000000" w:themeColor="text1"/>
          <w:sz w:val="22"/>
          <w:szCs w:val="22"/>
        </w:rPr>
        <w:t xml:space="preserve"> </w:t>
      </w:r>
      <w:proofErr w:type="spellStart"/>
      <w:r w:rsidRPr="00AF31AB">
        <w:rPr>
          <w:i/>
          <w:iCs/>
          <w:color w:val="000000" w:themeColor="text1"/>
          <w:sz w:val="22"/>
          <w:szCs w:val="22"/>
        </w:rPr>
        <w:t>Hoa</w:t>
      </w:r>
      <w:proofErr w:type="spellEnd"/>
      <w:r w:rsidRPr="00AF31AB">
        <w:rPr>
          <w:i/>
          <w:iCs/>
          <w:color w:val="000000" w:themeColor="text1"/>
          <w:sz w:val="22"/>
          <w:szCs w:val="22"/>
        </w:rPr>
        <w:t xml:space="preserve">, Chairman of Vietnam Airlines, and Paul </w:t>
      </w:r>
      <w:proofErr w:type="spellStart"/>
      <w:r w:rsidRPr="00AF31AB">
        <w:rPr>
          <w:i/>
          <w:iCs/>
          <w:color w:val="000000" w:themeColor="text1"/>
          <w:sz w:val="22"/>
          <w:szCs w:val="22"/>
        </w:rPr>
        <w:t>Geaney</w:t>
      </w:r>
      <w:proofErr w:type="spellEnd"/>
      <w:r w:rsidRPr="00AF31AB">
        <w:rPr>
          <w:i/>
          <w:iCs/>
          <w:color w:val="000000" w:themeColor="text1"/>
          <w:sz w:val="22"/>
          <w:szCs w:val="22"/>
        </w:rPr>
        <w:t xml:space="preserve">, </w:t>
      </w:r>
      <w:proofErr w:type="spellStart"/>
      <w:r w:rsidRPr="00AF31AB">
        <w:rPr>
          <w:i/>
          <w:iCs/>
          <w:color w:val="000000" w:themeColor="text1"/>
          <w:sz w:val="22"/>
          <w:szCs w:val="22"/>
        </w:rPr>
        <w:t>President</w:t>
      </w:r>
      <w:proofErr w:type="spellEnd"/>
      <w:r w:rsidRPr="00AF31AB">
        <w:rPr>
          <w:i/>
          <w:iCs/>
          <w:color w:val="000000" w:themeColor="text1"/>
          <w:sz w:val="22"/>
          <w:szCs w:val="22"/>
        </w:rPr>
        <w:t xml:space="preserve"> &amp; </w:t>
      </w:r>
      <w:proofErr w:type="spellStart"/>
      <w:r w:rsidRPr="00AF31AB">
        <w:rPr>
          <w:i/>
          <w:iCs/>
          <w:color w:val="000000" w:themeColor="text1"/>
          <w:sz w:val="22"/>
          <w:szCs w:val="22"/>
        </w:rPr>
        <w:t>Chief</w:t>
      </w:r>
      <w:proofErr w:type="spellEnd"/>
      <w:r w:rsidRPr="00AF31AB">
        <w:rPr>
          <w:i/>
          <w:iCs/>
          <w:color w:val="000000" w:themeColor="text1"/>
          <w:sz w:val="22"/>
          <w:szCs w:val="22"/>
        </w:rPr>
        <w:t xml:space="preserve"> Commercial </w:t>
      </w:r>
      <w:proofErr w:type="spellStart"/>
      <w:r w:rsidRPr="00AF31AB">
        <w:rPr>
          <w:i/>
          <w:iCs/>
          <w:color w:val="000000" w:themeColor="text1"/>
          <w:sz w:val="22"/>
          <w:szCs w:val="22"/>
        </w:rPr>
        <w:t>Officer</w:t>
      </w:r>
      <w:proofErr w:type="spellEnd"/>
      <w:r w:rsidRPr="00AF31AB">
        <w:rPr>
          <w:i/>
          <w:iCs/>
          <w:color w:val="000000" w:themeColor="text1"/>
          <w:sz w:val="22"/>
          <w:szCs w:val="22"/>
        </w:rPr>
        <w:t xml:space="preserve"> of </w:t>
      </w:r>
      <w:proofErr w:type="spellStart"/>
      <w:r w:rsidRPr="00AF31AB">
        <w:rPr>
          <w:i/>
          <w:iCs/>
          <w:color w:val="000000" w:themeColor="text1"/>
          <w:sz w:val="22"/>
          <w:szCs w:val="22"/>
        </w:rPr>
        <w:t>Avolon</w:t>
      </w:r>
      <w:proofErr w:type="spellEnd"/>
    </w:p>
    <w:p w14:paraId="1DC627C8" w14:textId="0894773D" w:rsidR="00AF31AB" w:rsidRPr="00214EF9" w:rsidRDefault="00AF31AB" w:rsidP="00AF31AB">
      <w:pPr>
        <w:snapToGrid w:val="0"/>
        <w:rPr>
          <w:noProof/>
          <w:lang w:val="en-US"/>
        </w:rPr>
      </w:pPr>
    </w:p>
    <w:p w14:paraId="1DC4FB88" w14:textId="657719F0" w:rsidR="002E19A8" w:rsidRPr="005765EF" w:rsidRDefault="002E19A8" w:rsidP="00AF31AB">
      <w:pPr>
        <w:snapToGrid w:val="0"/>
        <w:rPr>
          <w:b/>
          <w:bCs/>
          <w:noProof/>
          <w:sz w:val="20"/>
          <w:szCs w:val="20"/>
        </w:rPr>
      </w:pPr>
      <w:r w:rsidRPr="005765EF">
        <w:rPr>
          <w:b/>
          <w:bCs/>
          <w:noProof/>
          <w:sz w:val="20"/>
          <w:szCs w:val="20"/>
        </w:rPr>
        <w:t>Profilo</w:t>
      </w:r>
    </w:p>
    <w:p w14:paraId="7AE9BF26" w14:textId="7EEE0B02" w:rsidR="002E19A8" w:rsidRPr="005765EF" w:rsidRDefault="002E19A8" w:rsidP="00AF31AB">
      <w:pPr>
        <w:snapToGrid w:val="0"/>
        <w:jc w:val="both"/>
        <w:rPr>
          <w:rFonts w:eastAsia="Times New Roman" w:cstheme="minorHAnsi"/>
          <w:noProof/>
          <w:kern w:val="0"/>
          <w:sz w:val="20"/>
          <w:szCs w:val="20"/>
          <w:lang w:eastAsia="it-IT"/>
          <w14:ligatures w14:val="none"/>
        </w:rPr>
      </w:pPr>
      <w:r w:rsidRPr="005765EF">
        <w:rPr>
          <w:rFonts w:eastAsia="Times New Roman" w:cstheme="minorHAnsi"/>
          <w:b/>
          <w:bCs/>
          <w:noProof/>
          <w:kern w:val="0"/>
          <w:sz w:val="20"/>
          <w:szCs w:val="20"/>
          <w:lang w:eastAsia="it-IT"/>
          <w14:ligatures w14:val="none"/>
        </w:rPr>
        <w:t>Fondato nel 1993, Vietnam Airlines</w:t>
      </w:r>
      <w:r w:rsidRPr="005765EF">
        <w:rPr>
          <w:rFonts w:eastAsia="Times New Roman" w:cstheme="minorHAnsi"/>
          <w:noProof/>
          <w:kern w:val="0"/>
          <w:sz w:val="20"/>
          <w:szCs w:val="20"/>
          <w:lang w:eastAsia="it-IT"/>
          <w14:ligatures w14:val="none"/>
        </w:rPr>
        <w:t xml:space="preserve"> è oggi il vettore di riferimento del Paese e un attore chiave nello sviluppo del turismo e dell’integrazione economica del Vietnam nei mercati globali. La </w:t>
      </w:r>
      <w:r w:rsidRPr="005765EF">
        <w:rPr>
          <w:rFonts w:eastAsia="Times New Roman" w:cstheme="minorHAnsi"/>
          <w:b/>
          <w:bCs/>
          <w:noProof/>
          <w:kern w:val="0"/>
          <w:sz w:val="20"/>
          <w:szCs w:val="20"/>
          <w:lang w:eastAsia="it-IT"/>
          <w14:ligatures w14:val="none"/>
        </w:rPr>
        <w:t xml:space="preserve">compagnia di bandiera </w:t>
      </w:r>
      <w:r w:rsidRPr="005765EF">
        <w:rPr>
          <w:rFonts w:eastAsia="Times New Roman" w:cstheme="minorHAnsi"/>
          <w:noProof/>
          <w:kern w:val="0"/>
          <w:sz w:val="20"/>
          <w:szCs w:val="20"/>
          <w:lang w:eastAsia="it-IT"/>
          <w14:ligatures w14:val="none"/>
        </w:rPr>
        <w:t xml:space="preserve">– che </w:t>
      </w:r>
      <w:r w:rsidRPr="005765EF">
        <w:rPr>
          <w:rFonts w:eastAsia="Times New Roman" w:cstheme="minorHAnsi"/>
          <w:b/>
          <w:bCs/>
          <w:noProof/>
          <w:kern w:val="0"/>
          <w:sz w:val="20"/>
          <w:szCs w:val="20"/>
          <w:lang w:eastAsia="it-IT"/>
          <w14:ligatures w14:val="none"/>
        </w:rPr>
        <w:t xml:space="preserve">nel 2025 ha festeggiato i 30 anni </w:t>
      </w:r>
      <w:r w:rsidRPr="005765EF">
        <w:rPr>
          <w:rFonts w:eastAsia="Times New Roman" w:cstheme="minorHAnsi"/>
          <w:noProof/>
          <w:kern w:val="0"/>
          <w:sz w:val="20"/>
          <w:szCs w:val="20"/>
          <w:lang w:eastAsia="it-IT"/>
          <w14:ligatures w14:val="none"/>
        </w:rPr>
        <w:t>- continua a investire in modernizzazione, digitalizzazione e sostenibilità, con l’obiettivo di rafforzare il proprio ruolo di leader nel Sud-Est asiatico e di ampliare la propria presenza su tutti i continenti.</w:t>
      </w:r>
    </w:p>
    <w:sectPr w:rsidR="002E19A8" w:rsidRPr="005765EF" w:rsidSect="00AF31AB">
      <w:headerReference w:type="even" r:id="rId9"/>
      <w:headerReference w:type="default" r:id="rId10"/>
      <w:footerReference w:type="even" r:id="rId11"/>
      <w:footerReference w:type="default" r:id="rId12"/>
      <w:headerReference w:type="first" r:id="rId13"/>
      <w:footerReference w:type="first" r:id="rId14"/>
      <w:pgSz w:w="11906" w:h="16838"/>
      <w:pgMar w:top="1895" w:right="1134" w:bottom="564" w:left="1134" w:header="708" w:footer="6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1168C" w14:textId="77777777" w:rsidR="000533BF" w:rsidRDefault="000533BF" w:rsidP="00F47631">
      <w:r>
        <w:separator/>
      </w:r>
    </w:p>
  </w:endnote>
  <w:endnote w:type="continuationSeparator" w:id="0">
    <w:p w14:paraId="6313F0C4" w14:textId="77777777" w:rsidR="000533BF" w:rsidRDefault="000533BF" w:rsidP="00F47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E470D" w14:textId="77777777" w:rsidR="00C27883" w:rsidRDefault="00C2788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D67FD" w14:textId="77777777" w:rsidR="00532FE5" w:rsidRDefault="00532FE5" w:rsidP="00DF7992">
    <w:pPr>
      <w:jc w:val="right"/>
      <w:rPr>
        <w:rFonts w:eastAsia="Times New Roman" w:cstheme="minorHAnsi"/>
        <w:kern w:val="0"/>
        <w:sz w:val="18"/>
        <w:szCs w:val="18"/>
        <w:lang w:eastAsia="it-IT"/>
        <w14:ligatures w14:val="none"/>
      </w:rPr>
    </w:pPr>
  </w:p>
  <w:p w14:paraId="6A0F74EC" w14:textId="77777777" w:rsidR="00532FE5" w:rsidRDefault="00532FE5" w:rsidP="00DF7992">
    <w:pPr>
      <w:jc w:val="right"/>
      <w:rPr>
        <w:rFonts w:eastAsia="Times New Roman" w:cstheme="minorHAnsi"/>
        <w:kern w:val="0"/>
        <w:sz w:val="18"/>
        <w:szCs w:val="18"/>
        <w:lang w:eastAsia="it-IT"/>
        <w14:ligatures w14:val="none"/>
      </w:rPr>
    </w:pPr>
  </w:p>
  <w:p w14:paraId="57CA1194" w14:textId="616B3CFC" w:rsidR="00DF7992" w:rsidRPr="006F7D0B" w:rsidRDefault="00DF7992" w:rsidP="00DF7992">
    <w:pPr>
      <w:jc w:val="right"/>
      <w:rPr>
        <w:rFonts w:eastAsia="Times New Roman" w:cstheme="minorHAnsi"/>
        <w:kern w:val="0"/>
        <w:sz w:val="18"/>
        <w:szCs w:val="18"/>
        <w:lang w:eastAsia="it-IT"/>
        <w14:ligatures w14:val="none"/>
      </w:rPr>
    </w:pPr>
    <w:r w:rsidRPr="006F7D0B">
      <w:rPr>
        <w:rFonts w:eastAsia="Times New Roman" w:cstheme="minorHAnsi"/>
        <w:kern w:val="0"/>
        <w:sz w:val="18"/>
        <w:szCs w:val="18"/>
        <w:lang w:eastAsia="it-IT"/>
        <w14:ligatures w14:val="none"/>
      </w:rPr>
      <w:t>Ufficio Stampa Vietnam Airlines Italia</w:t>
    </w:r>
  </w:p>
  <w:p w14:paraId="4BDC0F10" w14:textId="4B179CD4" w:rsidR="00DF7992" w:rsidRPr="006F7D0B" w:rsidRDefault="00DF7992" w:rsidP="00DF7992">
    <w:pPr>
      <w:pStyle w:val="Pidipagina"/>
      <w:jc w:val="right"/>
      <w:rPr>
        <w:sz w:val="18"/>
        <w:szCs w:val="18"/>
      </w:rPr>
    </w:pPr>
    <w:r w:rsidRPr="006F7D0B">
      <w:rPr>
        <w:rFonts w:eastAsia="Times New Roman" w:cstheme="minorHAnsi"/>
        <w:kern w:val="0"/>
        <w:sz w:val="18"/>
        <w:szCs w:val="18"/>
        <w:lang w:eastAsia="it-IT"/>
        <w14:ligatures w14:val="none"/>
      </w:rPr>
      <w:t xml:space="preserve">MOCOCÓ Montefusco Colla Comunicazione </w:t>
    </w:r>
    <w:hyperlink r:id="rId1" w:history="1">
      <w:r w:rsidRPr="006F7D0B">
        <w:rPr>
          <w:rFonts w:eastAsia="Times New Roman" w:cstheme="minorHAnsi"/>
          <w:kern w:val="0"/>
          <w:sz w:val="18"/>
          <w:szCs w:val="18"/>
          <w:lang w:eastAsia="it-IT"/>
          <w14:ligatures w14:val="none"/>
        </w:rPr>
        <w:t>www.mococopr.it</w:t>
      </w:r>
    </w:hyperlink>
  </w:p>
  <w:p w14:paraId="6E41AEA8" w14:textId="6E0578B8" w:rsidR="00DF7992" w:rsidRPr="00532FE5" w:rsidRDefault="00DF7992" w:rsidP="00532FE5">
    <w:pPr>
      <w:jc w:val="right"/>
      <w:rPr>
        <w:rFonts w:eastAsia="Times New Roman" w:cstheme="minorHAnsi"/>
        <w:kern w:val="0"/>
        <w:sz w:val="18"/>
        <w:szCs w:val="18"/>
        <w:lang w:eastAsia="it-IT"/>
        <w14:ligatures w14:val="none"/>
      </w:rPr>
    </w:pPr>
    <w:r w:rsidRPr="006F7D0B">
      <w:rPr>
        <w:rFonts w:eastAsia="Times New Roman" w:cstheme="minorHAnsi"/>
        <w:kern w:val="0"/>
        <w:sz w:val="18"/>
        <w:szCs w:val="18"/>
        <w:lang w:eastAsia="it-IT"/>
        <w14:ligatures w14:val="none"/>
      </w:rPr>
      <w:t>Annachiara M 339 7218836 </w:t>
    </w:r>
    <w:hyperlink r:id="rId2" w:history="1">
      <w:r w:rsidRPr="006F7D0B">
        <w:rPr>
          <w:rFonts w:eastAsia="Times New Roman" w:cstheme="minorHAnsi"/>
          <w:kern w:val="0"/>
          <w:sz w:val="18"/>
          <w:szCs w:val="18"/>
          <w:lang w:eastAsia="it-IT"/>
          <w14:ligatures w14:val="none"/>
        </w:rPr>
        <w:t>annachiara@mococopr.it</w:t>
      </w:r>
    </w:hyperlink>
    <w:r w:rsidRPr="006F7D0B">
      <w:rPr>
        <w:rFonts w:eastAsia="Times New Roman" w:cstheme="minorHAnsi"/>
        <w:kern w:val="0"/>
        <w:sz w:val="18"/>
        <w:szCs w:val="18"/>
        <w:lang w:eastAsia="it-IT"/>
        <w14:ligatures w14:val="none"/>
      </w:rPr>
      <w:t> Paola M 338 5076595 </w:t>
    </w:r>
    <w:hyperlink r:id="rId3" w:history="1">
      <w:r w:rsidRPr="006F7D0B">
        <w:rPr>
          <w:rFonts w:eastAsia="Times New Roman" w:cstheme="minorHAnsi"/>
          <w:kern w:val="0"/>
          <w:sz w:val="18"/>
          <w:szCs w:val="18"/>
          <w:lang w:eastAsia="it-IT"/>
          <w14:ligatures w14:val="none"/>
        </w:rPr>
        <w:t>paola@mococopr.it</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BBDE0" w14:textId="77777777" w:rsidR="00C27883" w:rsidRDefault="00C2788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E81D5" w14:textId="77777777" w:rsidR="000533BF" w:rsidRDefault="000533BF" w:rsidP="00F47631">
      <w:r>
        <w:separator/>
      </w:r>
    </w:p>
  </w:footnote>
  <w:footnote w:type="continuationSeparator" w:id="0">
    <w:p w14:paraId="36BD717F" w14:textId="77777777" w:rsidR="000533BF" w:rsidRDefault="000533BF" w:rsidP="00F47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E1B0B" w14:textId="77777777" w:rsidR="00C27883" w:rsidRDefault="00C2788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D444A" w14:textId="6068EDCB" w:rsidR="00F47631" w:rsidRDefault="00C27883" w:rsidP="00F47631">
    <w:pPr>
      <w:pStyle w:val="Intestazione"/>
      <w:jc w:val="center"/>
    </w:pPr>
    <w:r>
      <w:rPr>
        <w:noProof/>
      </w:rPr>
      <w:drawing>
        <wp:inline distT="0" distB="0" distL="0" distR="0" wp14:anchorId="34776315" wp14:editId="6320EA67">
          <wp:extent cx="2608003" cy="580158"/>
          <wp:effectExtent l="0" t="0" r="0" b="4445"/>
          <wp:docPr id="111475919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759199" name="Immagine 1114759199"/>
                  <pic:cNvPicPr/>
                </pic:nvPicPr>
                <pic:blipFill>
                  <a:blip r:embed="rId1">
                    <a:extLst>
                      <a:ext uri="{28A0092B-C50C-407E-A947-70E740481C1C}">
                        <a14:useLocalDpi xmlns:a14="http://schemas.microsoft.com/office/drawing/2010/main" val="0"/>
                      </a:ext>
                    </a:extLst>
                  </a:blip>
                  <a:stretch>
                    <a:fillRect/>
                  </a:stretch>
                </pic:blipFill>
                <pic:spPr>
                  <a:xfrm>
                    <a:off x="0" y="0"/>
                    <a:ext cx="2731477" cy="6076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08EC0" w14:textId="77777777" w:rsidR="00C27883" w:rsidRDefault="00C27883">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NotTrackMove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18D"/>
    <w:rsid w:val="00033472"/>
    <w:rsid w:val="00040AE5"/>
    <w:rsid w:val="00053038"/>
    <w:rsid w:val="000533BF"/>
    <w:rsid w:val="0008014E"/>
    <w:rsid w:val="000D704C"/>
    <w:rsid w:val="000F08EE"/>
    <w:rsid w:val="001206D5"/>
    <w:rsid w:val="00120F29"/>
    <w:rsid w:val="00144542"/>
    <w:rsid w:val="00184A55"/>
    <w:rsid w:val="001857F0"/>
    <w:rsid w:val="001E0C43"/>
    <w:rsid w:val="001E4724"/>
    <w:rsid w:val="001F0385"/>
    <w:rsid w:val="00214EF9"/>
    <w:rsid w:val="00222C9D"/>
    <w:rsid w:val="00247DDA"/>
    <w:rsid w:val="00266715"/>
    <w:rsid w:val="002668A8"/>
    <w:rsid w:val="002817E1"/>
    <w:rsid w:val="002E19A8"/>
    <w:rsid w:val="002F7C7D"/>
    <w:rsid w:val="00383F8C"/>
    <w:rsid w:val="0039454F"/>
    <w:rsid w:val="003E3C77"/>
    <w:rsid w:val="004134BC"/>
    <w:rsid w:val="0049076A"/>
    <w:rsid w:val="004C7530"/>
    <w:rsid w:val="004F7188"/>
    <w:rsid w:val="005058DE"/>
    <w:rsid w:val="00532FE5"/>
    <w:rsid w:val="00546183"/>
    <w:rsid w:val="005469DA"/>
    <w:rsid w:val="005765EF"/>
    <w:rsid w:val="005917EA"/>
    <w:rsid w:val="005A78CF"/>
    <w:rsid w:val="005B1AEA"/>
    <w:rsid w:val="005B380B"/>
    <w:rsid w:val="005F5A8C"/>
    <w:rsid w:val="006A0EFE"/>
    <w:rsid w:val="006A2756"/>
    <w:rsid w:val="006F7D0B"/>
    <w:rsid w:val="007342A8"/>
    <w:rsid w:val="007512D4"/>
    <w:rsid w:val="00791B6C"/>
    <w:rsid w:val="007A6480"/>
    <w:rsid w:val="007F7959"/>
    <w:rsid w:val="008460EC"/>
    <w:rsid w:val="0088755B"/>
    <w:rsid w:val="009142C5"/>
    <w:rsid w:val="009670E2"/>
    <w:rsid w:val="00A0411C"/>
    <w:rsid w:val="00A14417"/>
    <w:rsid w:val="00A9149A"/>
    <w:rsid w:val="00A967C3"/>
    <w:rsid w:val="00AA0155"/>
    <w:rsid w:val="00AB0117"/>
    <w:rsid w:val="00AD6935"/>
    <w:rsid w:val="00AF31AB"/>
    <w:rsid w:val="00B0084A"/>
    <w:rsid w:val="00B16F11"/>
    <w:rsid w:val="00B338FB"/>
    <w:rsid w:val="00B63764"/>
    <w:rsid w:val="00BB72F9"/>
    <w:rsid w:val="00C27883"/>
    <w:rsid w:val="00C4661B"/>
    <w:rsid w:val="00C6267F"/>
    <w:rsid w:val="00CA561E"/>
    <w:rsid w:val="00CB3359"/>
    <w:rsid w:val="00D02B48"/>
    <w:rsid w:val="00D67EB5"/>
    <w:rsid w:val="00DA21F0"/>
    <w:rsid w:val="00DA5E33"/>
    <w:rsid w:val="00DB73A8"/>
    <w:rsid w:val="00DC7018"/>
    <w:rsid w:val="00DE118D"/>
    <w:rsid w:val="00DF7992"/>
    <w:rsid w:val="00E046A6"/>
    <w:rsid w:val="00E60B27"/>
    <w:rsid w:val="00ED1E45"/>
    <w:rsid w:val="00EE6330"/>
    <w:rsid w:val="00F123E6"/>
    <w:rsid w:val="00F47631"/>
    <w:rsid w:val="00F84138"/>
    <w:rsid w:val="00F868B4"/>
    <w:rsid w:val="00F9403B"/>
    <w:rsid w:val="00FA5DAB"/>
    <w:rsid w:val="00FE658A"/>
    <w:rsid w:val="00FF55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D3840"/>
  <w15:chartTrackingRefBased/>
  <w15:docId w15:val="{7C531287-2623-424B-8FBF-48A15BDF6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link w:val="Titolo2Carattere"/>
    <w:uiPriority w:val="9"/>
    <w:qFormat/>
    <w:rsid w:val="00DE118D"/>
    <w:pPr>
      <w:spacing w:before="100" w:beforeAutospacing="1" w:after="100" w:afterAutospacing="1"/>
      <w:outlineLvl w:val="1"/>
    </w:pPr>
    <w:rPr>
      <w:rFonts w:ascii="Times New Roman" w:eastAsia="Times New Roman" w:hAnsi="Times New Roman" w:cs="Times New Roman"/>
      <w:b/>
      <w:bCs/>
      <w:kern w:val="0"/>
      <w:sz w:val="36"/>
      <w:szCs w:val="36"/>
      <w:lang w:eastAsia="it-IT"/>
      <w14:ligatures w14:val="none"/>
    </w:rPr>
  </w:style>
  <w:style w:type="paragraph" w:styleId="Titolo3">
    <w:name w:val="heading 3"/>
    <w:basedOn w:val="Normale"/>
    <w:link w:val="Titolo3Carattere"/>
    <w:uiPriority w:val="9"/>
    <w:qFormat/>
    <w:rsid w:val="00DE118D"/>
    <w:pPr>
      <w:spacing w:before="100" w:beforeAutospacing="1" w:after="100" w:afterAutospacing="1"/>
      <w:outlineLvl w:val="2"/>
    </w:pPr>
    <w:rPr>
      <w:rFonts w:ascii="Times New Roman" w:eastAsia="Times New Roman" w:hAnsi="Times New Roman" w:cs="Times New Roman"/>
      <w:b/>
      <w:bCs/>
      <w:kern w:val="0"/>
      <w:sz w:val="27"/>
      <w:szCs w:val="27"/>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DE118D"/>
    <w:rPr>
      <w:rFonts w:ascii="Times New Roman" w:eastAsia="Times New Roman" w:hAnsi="Times New Roman" w:cs="Times New Roman"/>
      <w:b/>
      <w:bCs/>
      <w:kern w:val="0"/>
      <w:sz w:val="36"/>
      <w:szCs w:val="36"/>
      <w:lang w:eastAsia="it-IT"/>
      <w14:ligatures w14:val="none"/>
    </w:rPr>
  </w:style>
  <w:style w:type="character" w:customStyle="1" w:styleId="Titolo3Carattere">
    <w:name w:val="Titolo 3 Carattere"/>
    <w:basedOn w:val="Carpredefinitoparagrafo"/>
    <w:link w:val="Titolo3"/>
    <w:uiPriority w:val="9"/>
    <w:rsid w:val="00DE118D"/>
    <w:rPr>
      <w:rFonts w:ascii="Times New Roman" w:eastAsia="Times New Roman" w:hAnsi="Times New Roman" w:cs="Times New Roman"/>
      <w:b/>
      <w:bCs/>
      <w:kern w:val="0"/>
      <w:sz w:val="27"/>
      <w:szCs w:val="27"/>
      <w:lang w:eastAsia="it-IT"/>
      <w14:ligatures w14:val="none"/>
    </w:rPr>
  </w:style>
  <w:style w:type="paragraph" w:styleId="NormaleWeb">
    <w:name w:val="Normal (Web)"/>
    <w:basedOn w:val="Normale"/>
    <w:uiPriority w:val="99"/>
    <w:semiHidden/>
    <w:unhideWhenUsed/>
    <w:rsid w:val="00DE118D"/>
    <w:pPr>
      <w:spacing w:before="100" w:beforeAutospacing="1" w:after="100" w:afterAutospacing="1"/>
    </w:pPr>
    <w:rPr>
      <w:rFonts w:ascii="Times New Roman" w:eastAsia="Times New Roman" w:hAnsi="Times New Roman" w:cs="Times New Roman"/>
      <w:kern w:val="0"/>
      <w:lang w:eastAsia="it-IT"/>
      <w14:ligatures w14:val="none"/>
    </w:rPr>
  </w:style>
  <w:style w:type="paragraph" w:styleId="Intestazione">
    <w:name w:val="header"/>
    <w:basedOn w:val="Normale"/>
    <w:link w:val="IntestazioneCarattere"/>
    <w:uiPriority w:val="99"/>
    <w:unhideWhenUsed/>
    <w:rsid w:val="00F47631"/>
    <w:pPr>
      <w:tabs>
        <w:tab w:val="center" w:pos="4819"/>
        <w:tab w:val="right" w:pos="9638"/>
      </w:tabs>
    </w:pPr>
  </w:style>
  <w:style w:type="character" w:customStyle="1" w:styleId="IntestazioneCarattere">
    <w:name w:val="Intestazione Carattere"/>
    <w:basedOn w:val="Carpredefinitoparagrafo"/>
    <w:link w:val="Intestazione"/>
    <w:uiPriority w:val="99"/>
    <w:rsid w:val="00F47631"/>
  </w:style>
  <w:style w:type="paragraph" w:styleId="Pidipagina">
    <w:name w:val="footer"/>
    <w:basedOn w:val="Normale"/>
    <w:link w:val="PidipaginaCarattere"/>
    <w:uiPriority w:val="99"/>
    <w:unhideWhenUsed/>
    <w:rsid w:val="00F47631"/>
    <w:pPr>
      <w:tabs>
        <w:tab w:val="center" w:pos="4819"/>
        <w:tab w:val="right" w:pos="9638"/>
      </w:tabs>
    </w:pPr>
  </w:style>
  <w:style w:type="character" w:customStyle="1" w:styleId="PidipaginaCarattere">
    <w:name w:val="Piè di pagina Carattere"/>
    <w:basedOn w:val="Carpredefinitoparagrafo"/>
    <w:link w:val="Pidipagina"/>
    <w:uiPriority w:val="99"/>
    <w:rsid w:val="00F47631"/>
  </w:style>
  <w:style w:type="character" w:customStyle="1" w:styleId="apple-converted-space">
    <w:name w:val="apple-converted-space"/>
    <w:basedOn w:val="Carpredefinitoparagrafo"/>
    <w:rsid w:val="00F47631"/>
  </w:style>
  <w:style w:type="character" w:styleId="Collegamentoipertestuale">
    <w:name w:val="Hyperlink"/>
    <w:basedOn w:val="Carpredefinitoparagrafo"/>
    <w:uiPriority w:val="99"/>
    <w:unhideWhenUsed/>
    <w:rsid w:val="00F47631"/>
    <w:rPr>
      <w:color w:val="0000FF"/>
      <w:u w:val="single"/>
    </w:rPr>
  </w:style>
  <w:style w:type="character" w:styleId="Menzionenonrisolta">
    <w:name w:val="Unresolved Mention"/>
    <w:basedOn w:val="Carpredefinitoparagrafo"/>
    <w:uiPriority w:val="99"/>
    <w:semiHidden/>
    <w:unhideWhenUsed/>
    <w:rsid w:val="00DF7992"/>
    <w:rPr>
      <w:color w:val="605E5C"/>
      <w:shd w:val="clear" w:color="auto" w:fill="E1DFDD"/>
    </w:rPr>
  </w:style>
  <w:style w:type="character" w:styleId="Collegamentovisitato">
    <w:name w:val="FollowedHyperlink"/>
    <w:basedOn w:val="Carpredefinitoparagrafo"/>
    <w:uiPriority w:val="99"/>
    <w:semiHidden/>
    <w:unhideWhenUsed/>
    <w:rsid w:val="00DB73A8"/>
    <w:rPr>
      <w:color w:val="954F72" w:themeColor="followedHyperlink"/>
      <w:u w:val="single"/>
    </w:rPr>
  </w:style>
  <w:style w:type="paragraph" w:styleId="Revisione">
    <w:name w:val="Revision"/>
    <w:hidden/>
    <w:uiPriority w:val="99"/>
    <w:semiHidden/>
    <w:rsid w:val="00887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238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cl/fo/p6a2mf11dy06m35wo8zaw/ADJI5KDavhsyakD2_FNVxac?rlkey=9rmw6aan91znnxyngdm6nom9z&amp;dl=0"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vietnamairlines.com/it/en"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mailto:paola@mococopr.it" TargetMode="External"/><Relationship Id="rId2" Type="http://schemas.openxmlformats.org/officeDocument/2006/relationships/hyperlink" Target="mailto:annachiara@mococopr.it" TargetMode="External"/><Relationship Id="rId1" Type="http://schemas.openxmlformats.org/officeDocument/2006/relationships/hyperlink" Target="http://www.mococopr.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488</Words>
  <Characters>2783</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cp:lastPrinted>2026-03-06T11:37:00Z</cp:lastPrinted>
  <dcterms:created xsi:type="dcterms:W3CDTF">2026-07-22T16:56:00Z</dcterms:created>
  <dcterms:modified xsi:type="dcterms:W3CDTF">2026-07-23T08:42:00Z</dcterms:modified>
</cp:coreProperties>
</file>